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CB0A11" w:rsidRDefault="00CB0A11" w:rsidP="00C0402A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CB0A11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PP 006/2021:</w:t>
      </w:r>
    </w:p>
    <w:p w:rsidR="00CB0A11" w:rsidRPr="00CB0A11" w:rsidRDefault="00CB0A11" w:rsidP="00C0402A">
      <w:pPr>
        <w:pStyle w:val="NormalWeb"/>
        <w:tabs>
          <w:tab w:val="left" w:pos="4395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Item 2.1 do Edital 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 w:line="266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B0A11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CB0A11">
        <w:rPr>
          <w:rFonts w:asciiTheme="minorHAnsi" w:hAnsiTheme="minorHAnsi" w:cstheme="minorHAnsi"/>
          <w:color w:val="000000"/>
          <w:sz w:val="20"/>
          <w:szCs w:val="20"/>
        </w:rPr>
        <w:t>O objeto do presente pregão é a contratação dos serviços de </w:t>
      </w:r>
      <w:r w:rsidRPr="00CB0A11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coleta,</w:t>
      </w:r>
      <w:r w:rsidRPr="00CB0A11">
        <w:rPr>
          <w:rFonts w:asciiTheme="minorHAnsi" w:hAnsiTheme="minorHAnsi" w:cstheme="minorHAnsi"/>
          <w:color w:val="000000"/>
          <w:sz w:val="20"/>
          <w:szCs w:val="20"/>
        </w:rPr>
        <w:t> transporte e disposição final de </w:t>
      </w:r>
      <w:r w:rsidRPr="00CB0A11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  <w:t>resíduos de escavação de solo</w:t>
      </w:r>
      <w:r w:rsidRPr="00CB0A11">
        <w:rPr>
          <w:rFonts w:asciiTheme="minorHAnsi" w:hAnsiTheme="minorHAnsi" w:cstheme="minorHAnsi"/>
          <w:color w:val="000000"/>
          <w:sz w:val="20"/>
          <w:szCs w:val="20"/>
        </w:rPr>
        <w:t> na Lagoa de Piratininga e resíduos de supressão de vegetação, especificados e quantificados na forma do Termo de Referência (Anexo I).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 w:line="266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No item 5 do Anexo I, Termo de Referência, fala do escopo do serviço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CB0A11">
        <w:rPr>
          <w:rFonts w:asciiTheme="minorHAnsi" w:hAnsiTheme="minorHAnsi" w:cstheme="minorHAnsi"/>
          <w:sz w:val="20"/>
          <w:szCs w:val="20"/>
        </w:rPr>
        <w:t>1 .</w:t>
      </w:r>
      <w:proofErr w:type="gramEnd"/>
      <w:r w:rsidRPr="00CB0A11">
        <w:rPr>
          <w:rFonts w:asciiTheme="minorHAnsi" w:hAnsiTheme="minorHAnsi" w:cstheme="minorHAnsi"/>
          <w:sz w:val="20"/>
          <w:szCs w:val="20"/>
        </w:rPr>
        <w:t>    5.1 - Quantidade de resíduos de escavação do solo: 33.765,75 m³.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1. </w:t>
      </w:r>
      <w:r w:rsidRPr="00CB0A1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   5.2 - </w:t>
      </w:r>
      <w:r w:rsidRPr="00CB0A11">
        <w:rPr>
          <w:rFonts w:asciiTheme="minorHAnsi" w:hAnsiTheme="minorHAnsi" w:cstheme="minorHAnsi"/>
          <w:sz w:val="20"/>
          <w:szCs w:val="20"/>
        </w:rPr>
        <w:t>Quantidade de resíduos de supressão de vegetação: 6.620 m³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      </w:t>
      </w:r>
      <w:r w:rsidRPr="00CB0A11">
        <w:rPr>
          <w:rFonts w:asciiTheme="minorHAnsi" w:hAnsiTheme="minorHAnsi" w:cstheme="minorHAnsi"/>
          <w:sz w:val="20"/>
          <w:szCs w:val="20"/>
        </w:rPr>
        <w:t>5.3. Forma de execução: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5.3.1. Os resíduos estarão previamente estocados em locais de decantação para a diminuição da umidade do mesmo. A remoção dos resíduos deverá ser efetuada mediante requisição apresentada pela contratante a contratada, que deverá atender à solicitação no prazo máximo de 24 (vinte e quatro) horas.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5.3.2. A contratada deverá fazer um reconhecimento prévio dos locais de trabalho, não se admitindo reclamações posteriores sobre dificuldades encontradas na execução dos serviços.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5.3.3. Preferencialmente, a descarga dos caminhões deverá ser efetuada diretamente, por gravidade, nos semirreboques de transporte. Não existindo esta condição, o carregamento será realizado com o auxílio de máquina apropriada (escavadeira hidráulica ou similar).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5.4 A responsabilidade pelos custos e cumprimento das normas ambientais da destinação dos resíduos é exclusiva da contratada.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5.5 O aterro sanitário utilizado deverá estar devidamente licenciado pelos órgãos ambientais competentes durante a vigência do contrato.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 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Nosso entendimento que o serviço a ser prestado é o de carga do material estocado, transporte até aterro sanitário licenciado e a descarga nesse aterro, ou</w:t>
      </w:r>
      <w:r w:rsidR="00CB0A11" w:rsidRPr="00CB0A11">
        <w:rPr>
          <w:rFonts w:asciiTheme="minorHAnsi" w:hAnsiTheme="minorHAnsi" w:cstheme="minorHAnsi"/>
          <w:sz w:val="20"/>
          <w:szCs w:val="20"/>
        </w:rPr>
        <w:t xml:space="preserve"> </w:t>
      </w:r>
      <w:r w:rsidRPr="00CB0A11">
        <w:rPr>
          <w:rFonts w:asciiTheme="minorHAnsi" w:hAnsiTheme="minorHAnsi" w:cstheme="minorHAnsi"/>
          <w:sz w:val="20"/>
          <w:szCs w:val="20"/>
        </w:rPr>
        <w:t>seja</w:t>
      </w:r>
      <w:r w:rsidR="00CB0A11" w:rsidRPr="00CB0A11">
        <w:rPr>
          <w:rFonts w:asciiTheme="minorHAnsi" w:hAnsiTheme="minorHAnsi" w:cstheme="minorHAnsi"/>
          <w:sz w:val="20"/>
          <w:szCs w:val="20"/>
        </w:rPr>
        <w:t>,</w:t>
      </w:r>
      <w:r w:rsidRPr="00CB0A11">
        <w:rPr>
          <w:rFonts w:asciiTheme="minorHAnsi" w:hAnsiTheme="minorHAnsi" w:cstheme="minorHAnsi"/>
          <w:sz w:val="20"/>
          <w:szCs w:val="20"/>
        </w:rPr>
        <w:t xml:space="preserve"> o serviço de </w:t>
      </w:r>
      <w:r w:rsidRPr="00CB0A1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coleta</w:t>
      </w:r>
      <w:r w:rsidRPr="00CB0A11">
        <w:rPr>
          <w:rFonts w:asciiTheme="minorHAnsi" w:hAnsiTheme="minorHAnsi" w:cstheme="minorHAnsi"/>
          <w:i/>
          <w:iCs/>
          <w:sz w:val="20"/>
          <w:szCs w:val="20"/>
          <w:u w:val="single"/>
        </w:rPr>
        <w:t> </w:t>
      </w:r>
      <w:r w:rsidRPr="00CB0A11">
        <w:rPr>
          <w:rFonts w:asciiTheme="minorHAnsi" w:hAnsiTheme="minorHAnsi" w:cstheme="minorHAnsi"/>
          <w:sz w:val="20"/>
          <w:szCs w:val="20"/>
        </w:rPr>
        <w:t>é o mesmo que </w:t>
      </w:r>
      <w:r w:rsidRPr="00CB0A11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carga</w:t>
      </w:r>
      <w:r w:rsidRPr="00CB0A11">
        <w:rPr>
          <w:rFonts w:asciiTheme="minorHAnsi" w:hAnsiTheme="minorHAnsi" w:cstheme="minorHAnsi"/>
          <w:sz w:val="20"/>
          <w:szCs w:val="20"/>
        </w:rPr>
        <w:t>?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 </w:t>
      </w:r>
    </w:p>
    <w:p w:rsidR="00C0402A" w:rsidRPr="00CB0A11" w:rsidRDefault="00C0402A" w:rsidP="00CB0A1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B0A11">
        <w:rPr>
          <w:rFonts w:asciiTheme="minorHAnsi" w:hAnsiTheme="minorHAnsi" w:cstheme="minorHAnsi"/>
          <w:sz w:val="20"/>
          <w:szCs w:val="20"/>
        </w:rPr>
        <w:t>Pergunta: Nosso entendimento está correto?</w:t>
      </w:r>
    </w:p>
    <w:p w:rsidR="00C0402A" w:rsidRPr="00CB0A11" w:rsidRDefault="00C0402A" w:rsidP="00CB0A11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</w:pPr>
    </w:p>
    <w:p w:rsidR="00C0402A" w:rsidRPr="00CB0A11" w:rsidRDefault="00C0402A" w:rsidP="00CB0A11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</w:pPr>
      <w:r w:rsidRPr="00CB0A1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RESPOSTA: Especificamente sobre o termo utilizado coleta pode ser substituído por carga.</w:t>
      </w:r>
    </w:p>
    <w:p w:rsidR="00C0402A" w:rsidRPr="00CB0A11" w:rsidRDefault="00C0402A" w:rsidP="00CB0A11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</w:pPr>
    </w:p>
    <w:p w:rsidR="00C0402A" w:rsidRPr="00CB0A11" w:rsidRDefault="00C0402A" w:rsidP="00CB0A11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</w:pPr>
      <w:r w:rsidRPr="00CB0A1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Para maiores esclarecimentos, o material proveniente das escavações e supressão vegetal, estão sendo alocados em uma área de depósito temporário, sendo os serviços de escavação e supressão da vegetação realizados pela empresa executora das obras do Parque Orla Piratininga. A empresa executora dos serviços do objeto em questão, deverá coletar, transportar e destinar todo o material a partir da área de depósito temporário.</w:t>
      </w:r>
    </w:p>
    <w:p w:rsidR="00C0402A" w:rsidRPr="00CB0A11" w:rsidRDefault="00C0402A" w:rsidP="00C0402A">
      <w:pPr>
        <w:suppressAutoHyphens w:val="0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</w:pPr>
    </w:p>
    <w:p w:rsidR="00C0402A" w:rsidRPr="00CB0A11" w:rsidRDefault="00C0402A" w:rsidP="00C0402A">
      <w:pPr>
        <w:suppressAutoHyphens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CB0A11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Os custos de todas as etapas dos serviços, incluindo, carga, transporte, descarga, tratamento do material no aterro sanitário, além de maquinário, mão de obra, e respectivos licenciamentos necessários para execução dos serviços, são integrantes proposta da licitante.</w:t>
      </w:r>
    </w:p>
    <w:p w:rsidR="00C0402A" w:rsidRPr="00CB0A11" w:rsidRDefault="00C0402A" w:rsidP="00C0402A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0402A" w:rsidRPr="00CB0A11" w:rsidRDefault="00C0402A" w:rsidP="00C0402A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CB0A11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B0A11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CB0A11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CB0A11" w:rsidRDefault="00FD69F3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B0A11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CB0A11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CB0A11" w:rsidRPr="00CB0A11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Obras e Infraestrutura</w:t>
      </w:r>
    </w:p>
    <w:p w:rsidR="00CB0A11" w:rsidRPr="00CB0A11" w:rsidRDefault="00CB0A1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B0A11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UGP/CAF</w:t>
      </w:r>
      <w:bookmarkStart w:id="0" w:name="_GoBack"/>
      <w:bookmarkEnd w:id="0"/>
    </w:p>
    <w:sectPr w:rsidR="00CB0A11" w:rsidRPr="00CB0A11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 xml:space="preserve">Secretaria Municipal de </w:t>
    </w:r>
    <w:r w:rsidR="00CB0A11">
      <w:rPr>
        <w:rFonts w:asciiTheme="minorHAnsi" w:hAnsiTheme="minorHAnsi" w:cstheme="minorHAnsi"/>
        <w:b/>
      </w:rPr>
      <w:t>Obras e Infraestrutura</w:t>
    </w:r>
  </w:p>
  <w:p w:rsidR="00CB0A11" w:rsidRPr="00E3000B" w:rsidRDefault="00CB0A11" w:rsidP="00E3000B">
    <w:pPr>
      <w:pStyle w:val="Cabealho"/>
      <w:jc w:val="center"/>
    </w:pPr>
    <w:r>
      <w:rPr>
        <w:rFonts w:asciiTheme="minorHAnsi" w:hAnsiTheme="minorHAnsi" w:cstheme="minorHAnsi"/>
        <w:b/>
      </w:rPr>
      <w:t>UGP/CAF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CD966D1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A3E0-ED85-43E0-81DA-2FF34C8F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2021-03-22T10:30:00Z</dcterms:created>
  <dcterms:modified xsi:type="dcterms:W3CDTF">2021-03-22T10:36:00Z</dcterms:modified>
</cp:coreProperties>
</file>